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E40" w:rsidRDefault="00241E40" w:rsidP="00241E4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41E40" w:rsidRDefault="00241E40" w:rsidP="00241E4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41E40" w:rsidRDefault="00241E40" w:rsidP="00241E4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41E40" w:rsidRDefault="00241E40" w:rsidP="00241E4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41E40" w:rsidRDefault="00241E40" w:rsidP="00241E4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A918E3" w:rsidRDefault="00A918E3" w:rsidP="00A918E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3F40DA" w:rsidRPr="00106FB0" w:rsidRDefault="003F40DA" w:rsidP="00241E40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3F40DA" w:rsidRPr="00106FB0" w:rsidRDefault="003F40DA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3F40DA" w:rsidRPr="00DB52A7" w:rsidRDefault="003F40DA" w:rsidP="00DB52A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52A7">
        <w:rPr>
          <w:rFonts w:ascii="Times New Roman" w:hAnsi="Times New Roman"/>
          <w:sz w:val="24"/>
          <w:szCs w:val="24"/>
        </w:rPr>
        <w:t xml:space="preserve">Название лекции: Бронхиальная астма </w:t>
      </w:r>
    </w:p>
    <w:p w:rsidR="003F40DA" w:rsidRPr="00DB52A7" w:rsidRDefault="003F40DA" w:rsidP="00DB52A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52A7">
        <w:rPr>
          <w:rFonts w:ascii="Times New Roman" w:hAnsi="Times New Roman"/>
          <w:sz w:val="24"/>
          <w:szCs w:val="24"/>
        </w:rPr>
        <w:t>Код темы лекции по унифицированной программе: ОД.О.04.1.3.</w:t>
      </w:r>
    </w:p>
    <w:p w:rsidR="003F40DA" w:rsidRPr="00DB52A7" w:rsidRDefault="003F40DA" w:rsidP="00DB52A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52A7">
        <w:rPr>
          <w:rFonts w:ascii="Times New Roman" w:hAnsi="Times New Roman"/>
          <w:sz w:val="24"/>
          <w:szCs w:val="24"/>
        </w:rPr>
        <w:t>Наименование цикла: ординатура «Терапия»</w:t>
      </w:r>
    </w:p>
    <w:p w:rsidR="003F40DA" w:rsidRPr="00DB52A7" w:rsidRDefault="003F40DA" w:rsidP="00DB52A7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DB52A7">
        <w:rPr>
          <w:rFonts w:ascii="Times New Roman" w:hAnsi="Times New Roman"/>
          <w:sz w:val="24"/>
          <w:szCs w:val="24"/>
        </w:rPr>
        <w:t>Контингент: ординаторы по специальности «Терапия»</w:t>
      </w:r>
    </w:p>
    <w:p w:rsidR="003F40DA" w:rsidRPr="00DB52A7" w:rsidRDefault="003F40DA" w:rsidP="00DB52A7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DB52A7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3F40DA" w:rsidRPr="00DB52A7" w:rsidRDefault="003F40DA" w:rsidP="00DB52A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52A7">
        <w:rPr>
          <w:rFonts w:ascii="Times New Roman" w:hAnsi="Times New Roman"/>
          <w:sz w:val="24"/>
          <w:szCs w:val="24"/>
        </w:rPr>
        <w:t>Цель: ознакомить ординатора с современными данными по Бронхиальной Астме</w:t>
      </w:r>
    </w:p>
    <w:p w:rsidR="003F40DA" w:rsidRPr="00DB52A7" w:rsidRDefault="003F40DA" w:rsidP="00DB52A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52A7">
        <w:rPr>
          <w:rFonts w:ascii="Times New Roman" w:hAnsi="Times New Roman"/>
          <w:sz w:val="24"/>
          <w:szCs w:val="24"/>
        </w:rPr>
        <w:t>В лекции освещаются следующие вопросы: Бронхиальная Астма</w:t>
      </w:r>
    </w:p>
    <w:p w:rsidR="003F40DA" w:rsidRPr="00DB52A7" w:rsidRDefault="003F40DA" w:rsidP="00DB52A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52A7">
        <w:rPr>
          <w:rFonts w:ascii="Times New Roman" w:hAnsi="Times New Roman"/>
          <w:sz w:val="24"/>
          <w:szCs w:val="24"/>
        </w:rPr>
        <w:t>План лекции: Бронхиальная Астма</w:t>
      </w:r>
    </w:p>
    <w:p w:rsidR="003F40DA" w:rsidRPr="00DB52A7" w:rsidRDefault="003F40DA" w:rsidP="00DB52A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52A7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DB52A7">
        <w:rPr>
          <w:rFonts w:ascii="Times New Roman" w:hAnsi="Times New Roman"/>
          <w:sz w:val="24"/>
          <w:szCs w:val="24"/>
        </w:rPr>
        <w:t>оверхед</w:t>
      </w:r>
      <w:proofErr w:type="spellEnd"/>
      <w:r w:rsidRPr="00DB52A7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3F40DA" w:rsidRPr="00DB52A7" w:rsidRDefault="003F40DA" w:rsidP="00DB52A7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DB52A7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</w:t>
      </w:r>
      <w:proofErr w:type="gramStart"/>
      <w:r w:rsidRPr="00DB52A7">
        <w:rPr>
          <w:rFonts w:ascii="Times New Roman" w:hAnsi="Times New Roman"/>
          <w:sz w:val="24"/>
          <w:szCs w:val="24"/>
        </w:rPr>
        <w:t>контроль .</w:t>
      </w:r>
      <w:proofErr w:type="gramEnd"/>
      <w:r w:rsidRPr="00DB52A7">
        <w:rPr>
          <w:rFonts w:ascii="Times New Roman" w:hAnsi="Times New Roman"/>
          <w:sz w:val="24"/>
          <w:szCs w:val="24"/>
        </w:rPr>
        <w:t xml:space="preserve"> </w:t>
      </w:r>
    </w:p>
    <w:p w:rsidR="003F40DA" w:rsidRPr="00DB52A7" w:rsidRDefault="003F40DA" w:rsidP="00DB52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52A7">
        <w:t xml:space="preserve">     </w:t>
      </w:r>
      <w:r w:rsidRPr="00DB52A7">
        <w:rPr>
          <w:rFonts w:ascii="Times New Roman" w:hAnsi="Times New Roman"/>
          <w:sz w:val="24"/>
          <w:szCs w:val="24"/>
        </w:rPr>
        <w:t xml:space="preserve">10. Литература по теме лекции </w:t>
      </w:r>
    </w:p>
    <w:p w:rsidR="003F40DA" w:rsidRPr="00DB52A7" w:rsidRDefault="003F40DA" w:rsidP="00DB52A7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B52A7">
        <w:rPr>
          <w:rFonts w:ascii="Times New Roman" w:hAnsi="Times New Roman"/>
          <w:sz w:val="24"/>
          <w:szCs w:val="24"/>
        </w:rPr>
        <w:t xml:space="preserve">Основная: </w:t>
      </w:r>
    </w:p>
    <w:p w:rsidR="003F40DA" w:rsidRPr="00DB52A7" w:rsidRDefault="003F40DA" w:rsidP="00DB52A7">
      <w:pPr>
        <w:numPr>
          <w:ilvl w:val="0"/>
          <w:numId w:val="3"/>
        </w:numPr>
        <w:tabs>
          <w:tab w:val="clear" w:pos="1080"/>
        </w:tabs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  <w:r w:rsidRPr="00DB52A7">
        <w:rPr>
          <w:rFonts w:ascii="Times New Roman" w:hAnsi="Times New Roman"/>
          <w:bCs/>
          <w:sz w:val="24"/>
          <w:szCs w:val="24"/>
        </w:rPr>
        <w:t>к/17463</w:t>
      </w:r>
      <w:r w:rsidRPr="00DB52A7">
        <w:rPr>
          <w:rFonts w:ascii="Times New Roman" w:hAnsi="Times New Roman"/>
          <w:sz w:val="24"/>
          <w:szCs w:val="24"/>
        </w:rPr>
        <w:t xml:space="preserve">   </w:t>
      </w:r>
      <w:r w:rsidRPr="00DB52A7">
        <w:rPr>
          <w:rFonts w:ascii="Times New Roman" w:hAnsi="Times New Roman"/>
          <w:bCs/>
          <w:sz w:val="24"/>
          <w:szCs w:val="24"/>
        </w:rPr>
        <w:t>Кардиология. Национальное руководство</w:t>
      </w:r>
      <w:r w:rsidRPr="00DB52A7">
        <w:rPr>
          <w:rFonts w:ascii="Times New Roman" w:hAnsi="Times New Roman"/>
          <w:sz w:val="24"/>
          <w:szCs w:val="24"/>
        </w:rPr>
        <w:t xml:space="preserve">: учебное пособие    для системы    послевузовского </w:t>
      </w:r>
      <w:proofErr w:type="gramStart"/>
      <w:r w:rsidRPr="00DB52A7">
        <w:rPr>
          <w:rFonts w:ascii="Times New Roman" w:hAnsi="Times New Roman"/>
          <w:sz w:val="24"/>
          <w:szCs w:val="24"/>
        </w:rPr>
        <w:t>профессионального  образования</w:t>
      </w:r>
      <w:proofErr w:type="gramEnd"/>
      <w:r w:rsidRPr="00DB52A7">
        <w:rPr>
          <w:rFonts w:ascii="Times New Roman" w:hAnsi="Times New Roman"/>
          <w:sz w:val="24"/>
          <w:szCs w:val="24"/>
        </w:rPr>
        <w:t xml:space="preserve"> врачей / под ред. Ю. Н. </w:t>
      </w:r>
      <w:proofErr w:type="spellStart"/>
      <w:r w:rsidRPr="00DB52A7">
        <w:rPr>
          <w:rFonts w:ascii="Times New Roman" w:hAnsi="Times New Roman"/>
          <w:sz w:val="24"/>
          <w:szCs w:val="24"/>
        </w:rPr>
        <w:t>Беленкова</w:t>
      </w:r>
      <w:proofErr w:type="spellEnd"/>
      <w:r w:rsidRPr="00DB52A7">
        <w:rPr>
          <w:rFonts w:ascii="Times New Roman" w:hAnsi="Times New Roman"/>
          <w:sz w:val="24"/>
          <w:szCs w:val="24"/>
        </w:rPr>
        <w:t xml:space="preserve">, Р. Г. </w:t>
      </w:r>
      <w:proofErr w:type="spellStart"/>
      <w:r w:rsidRPr="00DB52A7">
        <w:rPr>
          <w:rFonts w:ascii="Times New Roman" w:hAnsi="Times New Roman"/>
          <w:sz w:val="24"/>
          <w:szCs w:val="24"/>
        </w:rPr>
        <w:t>Оганова</w:t>
      </w:r>
      <w:proofErr w:type="spellEnd"/>
      <w:r w:rsidRPr="00DB52A7">
        <w:rPr>
          <w:rFonts w:ascii="Times New Roman" w:hAnsi="Times New Roman"/>
          <w:sz w:val="24"/>
          <w:szCs w:val="24"/>
        </w:rPr>
        <w:t>. - М.: ГЭОТАР- Медиа, 2008. - 1232 с. + 1 эл. опт. диск (CD-ROM).</w:t>
      </w:r>
    </w:p>
    <w:p w:rsidR="003F40DA" w:rsidRPr="00DB52A7" w:rsidRDefault="003F40DA" w:rsidP="00DB52A7">
      <w:pPr>
        <w:numPr>
          <w:ilvl w:val="0"/>
          <w:numId w:val="3"/>
        </w:numPr>
        <w:tabs>
          <w:tab w:val="clear" w:pos="1080"/>
          <w:tab w:val="left" w:pos="8280"/>
        </w:tabs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  <w:r w:rsidRPr="00DB52A7">
        <w:rPr>
          <w:rFonts w:ascii="Times New Roman" w:hAnsi="Times New Roman"/>
          <w:bCs/>
          <w:sz w:val="24"/>
          <w:szCs w:val="24"/>
        </w:rPr>
        <w:t>к/17475</w:t>
      </w:r>
      <w:r w:rsidRPr="00DB52A7">
        <w:rPr>
          <w:rFonts w:ascii="Times New Roman" w:hAnsi="Times New Roman"/>
          <w:sz w:val="24"/>
          <w:szCs w:val="24"/>
        </w:rPr>
        <w:t xml:space="preserve">    </w:t>
      </w:r>
      <w:r w:rsidRPr="00DB52A7">
        <w:rPr>
          <w:rFonts w:ascii="Times New Roman" w:hAnsi="Times New Roman"/>
          <w:bCs/>
          <w:sz w:val="24"/>
          <w:szCs w:val="24"/>
        </w:rPr>
        <w:t>Клинические рекомендации. Гастроэнтерология</w:t>
      </w:r>
      <w:r w:rsidRPr="00DB52A7">
        <w:rPr>
          <w:rFonts w:ascii="Times New Roman" w:hAnsi="Times New Roman"/>
          <w:sz w:val="24"/>
          <w:szCs w:val="24"/>
        </w:rPr>
        <w:t xml:space="preserve">: учебное </w:t>
      </w:r>
      <w:proofErr w:type="gramStart"/>
      <w:r w:rsidRPr="00DB52A7">
        <w:rPr>
          <w:rFonts w:ascii="Times New Roman" w:hAnsi="Times New Roman"/>
          <w:sz w:val="24"/>
          <w:szCs w:val="24"/>
        </w:rPr>
        <w:t>пособие  для</w:t>
      </w:r>
      <w:proofErr w:type="gramEnd"/>
      <w:r w:rsidRPr="00DB52A7">
        <w:rPr>
          <w:rFonts w:ascii="Times New Roman" w:hAnsi="Times New Roman"/>
          <w:sz w:val="24"/>
          <w:szCs w:val="24"/>
        </w:rPr>
        <w:t xml:space="preserve"> системы послевузовского  профессионального   образования врачей / под ред. В. Т. Ивашкина. - М.: ГЭОТАР- Медиа, 2008. - 182 с.</w:t>
      </w:r>
    </w:p>
    <w:p w:rsidR="003F40DA" w:rsidRPr="00DB52A7" w:rsidRDefault="003F40DA" w:rsidP="00DB52A7">
      <w:pPr>
        <w:numPr>
          <w:ilvl w:val="0"/>
          <w:numId w:val="3"/>
        </w:numPr>
        <w:tabs>
          <w:tab w:val="clear" w:pos="1080"/>
          <w:tab w:val="num" w:pos="644"/>
        </w:tabs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  <w:r w:rsidRPr="00DB52A7">
        <w:rPr>
          <w:rFonts w:ascii="Times New Roman" w:hAnsi="Times New Roman"/>
          <w:bCs/>
          <w:sz w:val="24"/>
          <w:szCs w:val="24"/>
        </w:rPr>
        <w:t>к/16473</w:t>
      </w:r>
      <w:r w:rsidRPr="00DB52A7">
        <w:rPr>
          <w:rFonts w:ascii="Times New Roman" w:hAnsi="Times New Roman"/>
          <w:sz w:val="24"/>
          <w:szCs w:val="24"/>
        </w:rPr>
        <w:t xml:space="preserve">   </w:t>
      </w:r>
      <w:r w:rsidRPr="00DB52A7">
        <w:rPr>
          <w:rFonts w:ascii="Times New Roman" w:hAnsi="Times New Roman"/>
          <w:bCs/>
          <w:sz w:val="24"/>
          <w:szCs w:val="24"/>
        </w:rPr>
        <w:t xml:space="preserve">Клинические рекомендации. </w:t>
      </w:r>
      <w:proofErr w:type="gramStart"/>
      <w:r w:rsidRPr="00DB52A7">
        <w:rPr>
          <w:rFonts w:ascii="Times New Roman" w:hAnsi="Times New Roman"/>
          <w:bCs/>
          <w:sz w:val="24"/>
          <w:szCs w:val="24"/>
        </w:rPr>
        <w:t>Эндокринология:</w:t>
      </w:r>
      <w:r w:rsidRPr="00DB52A7">
        <w:rPr>
          <w:rFonts w:ascii="Times New Roman" w:hAnsi="Times New Roman"/>
          <w:sz w:val="24"/>
          <w:szCs w:val="24"/>
        </w:rPr>
        <w:t xml:space="preserve">  учебное</w:t>
      </w:r>
      <w:proofErr w:type="gramEnd"/>
      <w:r w:rsidRPr="00DB52A7">
        <w:rPr>
          <w:rFonts w:ascii="Times New Roman" w:hAnsi="Times New Roman"/>
          <w:sz w:val="24"/>
          <w:szCs w:val="24"/>
        </w:rPr>
        <w:t xml:space="preserve"> пособие для системы послевузовского профессионального  образования врачей / под ред. И. И. Дедова, Г. А. Мельниченко. - М.: ГЭОТАР - Медиа, 2007. - 288 с.</w:t>
      </w:r>
    </w:p>
    <w:p w:rsidR="003F40DA" w:rsidRPr="00DB52A7" w:rsidRDefault="003F40DA" w:rsidP="00DB52A7">
      <w:pPr>
        <w:pStyle w:val="a8"/>
        <w:numPr>
          <w:ilvl w:val="0"/>
          <w:numId w:val="3"/>
        </w:numPr>
        <w:tabs>
          <w:tab w:val="clear" w:pos="1080"/>
          <w:tab w:val="num" w:pos="426"/>
          <w:tab w:val="left" w:pos="1276"/>
        </w:tabs>
        <w:spacing w:after="0" w:line="240" w:lineRule="auto"/>
        <w:ind w:left="567"/>
        <w:rPr>
          <w:rFonts w:ascii="Times New Roman" w:hAnsi="Times New Roman"/>
          <w:bCs/>
          <w:sz w:val="24"/>
          <w:szCs w:val="24"/>
        </w:rPr>
      </w:pPr>
      <w:r w:rsidRPr="00DB52A7">
        <w:rPr>
          <w:rFonts w:ascii="Times New Roman" w:hAnsi="Times New Roman"/>
          <w:bCs/>
          <w:sz w:val="24"/>
          <w:szCs w:val="24"/>
        </w:rPr>
        <w:t xml:space="preserve">   к/18160       </w:t>
      </w:r>
      <w:hyperlink r:id="rId5" w:history="1">
        <w:r w:rsidRPr="00DB52A7">
          <w:rPr>
            <w:rStyle w:val="a9"/>
            <w:rFonts w:ascii="Times New Roman" w:hAnsi="Times New Roman"/>
            <w:color w:val="000000"/>
            <w:sz w:val="24"/>
            <w:szCs w:val="24"/>
          </w:rPr>
          <w:t>Густов А. В.</w:t>
        </w:r>
      </w:hyperlink>
      <w:r w:rsidRPr="00DB52A7">
        <w:rPr>
          <w:rFonts w:ascii="Times New Roman" w:hAnsi="Times New Roman"/>
          <w:sz w:val="24"/>
          <w:szCs w:val="24"/>
        </w:rPr>
        <w:t xml:space="preserve"> </w:t>
      </w:r>
      <w:r w:rsidRPr="00DB52A7">
        <w:rPr>
          <w:rFonts w:ascii="Times New Roman" w:hAnsi="Times New Roman"/>
          <w:sz w:val="24"/>
          <w:szCs w:val="24"/>
        </w:rPr>
        <w:br/>
        <w:t>Коматозные состояния / А. В. Густов, В. Н. Григорьева, А. В. Суворов. -  3-</w:t>
      </w:r>
      <w:proofErr w:type="gramStart"/>
      <w:r w:rsidRPr="00DB52A7">
        <w:rPr>
          <w:rFonts w:ascii="Times New Roman" w:hAnsi="Times New Roman"/>
          <w:sz w:val="24"/>
          <w:szCs w:val="24"/>
        </w:rPr>
        <w:t>е  изд.</w:t>
      </w:r>
      <w:proofErr w:type="gramEnd"/>
      <w:r w:rsidRPr="00DB52A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B52A7">
        <w:rPr>
          <w:rFonts w:ascii="Times New Roman" w:hAnsi="Times New Roman"/>
          <w:sz w:val="24"/>
          <w:szCs w:val="24"/>
        </w:rPr>
        <w:t>перераб</w:t>
      </w:r>
      <w:proofErr w:type="spellEnd"/>
      <w:r w:rsidRPr="00DB52A7">
        <w:rPr>
          <w:rFonts w:ascii="Times New Roman" w:hAnsi="Times New Roman"/>
          <w:sz w:val="24"/>
          <w:szCs w:val="24"/>
        </w:rPr>
        <w:t xml:space="preserve">. и доп. - Нижний Новгород: НГМА, 2008. - 117 с. </w:t>
      </w:r>
    </w:p>
    <w:p w:rsidR="003F40DA" w:rsidRPr="00DB52A7" w:rsidRDefault="003F40DA" w:rsidP="00DB52A7">
      <w:pPr>
        <w:pStyle w:val="a8"/>
        <w:numPr>
          <w:ilvl w:val="0"/>
          <w:numId w:val="3"/>
        </w:numPr>
        <w:tabs>
          <w:tab w:val="clear" w:pos="1080"/>
          <w:tab w:val="num" w:pos="567"/>
        </w:tabs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DB52A7">
        <w:rPr>
          <w:rFonts w:ascii="Times New Roman" w:hAnsi="Times New Roman"/>
          <w:bCs/>
          <w:sz w:val="24"/>
          <w:szCs w:val="24"/>
        </w:rPr>
        <w:t>к/</w:t>
      </w:r>
      <w:proofErr w:type="gramStart"/>
      <w:r w:rsidRPr="00DB52A7">
        <w:rPr>
          <w:rFonts w:ascii="Times New Roman" w:hAnsi="Times New Roman"/>
          <w:bCs/>
          <w:sz w:val="24"/>
          <w:szCs w:val="24"/>
        </w:rPr>
        <w:t>18422</w:t>
      </w:r>
      <w:r w:rsidRPr="00DB52A7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DB52A7">
        <w:rPr>
          <w:rFonts w:ascii="Times New Roman" w:hAnsi="Times New Roman"/>
          <w:bCs/>
          <w:sz w:val="24"/>
          <w:szCs w:val="24"/>
        </w:rPr>
        <w:t>Хандрик</w:t>
      </w:r>
      <w:proofErr w:type="spellEnd"/>
      <w:proofErr w:type="gramEnd"/>
      <w:r w:rsidRPr="00DB52A7">
        <w:rPr>
          <w:rFonts w:ascii="Times New Roman" w:hAnsi="Times New Roman"/>
          <w:bCs/>
          <w:sz w:val="24"/>
          <w:szCs w:val="24"/>
        </w:rPr>
        <w:t xml:space="preserve"> В.</w:t>
      </w:r>
      <w:r w:rsidRPr="00DB52A7">
        <w:rPr>
          <w:rFonts w:ascii="Times New Roman" w:hAnsi="Times New Roman"/>
          <w:sz w:val="24"/>
          <w:szCs w:val="24"/>
        </w:rPr>
        <w:t xml:space="preserve">. </w:t>
      </w:r>
      <w:r w:rsidRPr="00DB52A7">
        <w:rPr>
          <w:rFonts w:ascii="Times New Roman" w:hAnsi="Times New Roman"/>
          <w:sz w:val="24"/>
          <w:szCs w:val="24"/>
        </w:rPr>
        <w:br/>
        <w:t xml:space="preserve"> Лихорадка неясного генеза: определение, рекомендации, диагностические подходы   / В. </w:t>
      </w:r>
      <w:proofErr w:type="spellStart"/>
      <w:r w:rsidRPr="00DB52A7">
        <w:rPr>
          <w:rFonts w:ascii="Times New Roman" w:hAnsi="Times New Roman"/>
          <w:sz w:val="24"/>
          <w:szCs w:val="24"/>
        </w:rPr>
        <w:t>Хандрик</w:t>
      </w:r>
      <w:proofErr w:type="spellEnd"/>
      <w:r w:rsidRPr="00DB52A7">
        <w:rPr>
          <w:rFonts w:ascii="Times New Roman" w:hAnsi="Times New Roman"/>
          <w:sz w:val="24"/>
          <w:szCs w:val="24"/>
        </w:rPr>
        <w:t xml:space="preserve">, М. </w:t>
      </w:r>
      <w:proofErr w:type="spellStart"/>
      <w:proofErr w:type="gramStart"/>
      <w:r w:rsidRPr="00DB52A7">
        <w:rPr>
          <w:rFonts w:ascii="Times New Roman" w:hAnsi="Times New Roman"/>
          <w:sz w:val="24"/>
          <w:szCs w:val="24"/>
        </w:rPr>
        <w:t>Гизберт</w:t>
      </w:r>
      <w:proofErr w:type="spellEnd"/>
      <w:r w:rsidRPr="00DB52A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B52A7">
        <w:rPr>
          <w:rFonts w:ascii="Times New Roman" w:hAnsi="Times New Roman"/>
          <w:sz w:val="24"/>
          <w:szCs w:val="24"/>
        </w:rPr>
        <w:t xml:space="preserve"> пер. с нем. под общ. ред. Л. И. </w:t>
      </w:r>
      <w:proofErr w:type="spellStart"/>
      <w:r w:rsidRPr="00DB52A7">
        <w:rPr>
          <w:rFonts w:ascii="Times New Roman" w:hAnsi="Times New Roman"/>
          <w:sz w:val="24"/>
          <w:szCs w:val="24"/>
        </w:rPr>
        <w:t>Дворецкова</w:t>
      </w:r>
      <w:proofErr w:type="spellEnd"/>
      <w:r w:rsidRPr="00DB52A7">
        <w:rPr>
          <w:rFonts w:ascii="Times New Roman" w:hAnsi="Times New Roman"/>
          <w:sz w:val="24"/>
          <w:szCs w:val="24"/>
        </w:rPr>
        <w:t>. - М.: ГЭОТАР- Медиа, 2008. - 143 с.</w:t>
      </w:r>
    </w:p>
    <w:p w:rsidR="003F40DA" w:rsidRPr="00DB52A7" w:rsidRDefault="003F40DA" w:rsidP="00DB52A7">
      <w:pPr>
        <w:numPr>
          <w:ilvl w:val="0"/>
          <w:numId w:val="3"/>
        </w:numPr>
        <w:tabs>
          <w:tab w:val="clear" w:pos="1080"/>
          <w:tab w:val="num" w:pos="567"/>
        </w:tabs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DB52A7">
        <w:rPr>
          <w:rFonts w:ascii="Times New Roman" w:hAnsi="Times New Roman"/>
          <w:bCs/>
          <w:sz w:val="24"/>
          <w:szCs w:val="24"/>
        </w:rPr>
        <w:t>к/18578</w:t>
      </w:r>
      <w:r w:rsidRPr="00DB52A7">
        <w:rPr>
          <w:rFonts w:ascii="Times New Roman" w:hAnsi="Times New Roman"/>
          <w:sz w:val="24"/>
          <w:szCs w:val="24"/>
        </w:rPr>
        <w:t xml:space="preserve">  </w:t>
      </w:r>
      <w:hyperlink r:id="rId6" w:history="1">
        <w:proofErr w:type="spellStart"/>
        <w:r w:rsidRPr="00DB52A7">
          <w:rPr>
            <w:rStyle w:val="a9"/>
            <w:rFonts w:ascii="Times New Roman" w:hAnsi="Times New Roman"/>
            <w:color w:val="000000"/>
            <w:sz w:val="24"/>
            <w:szCs w:val="24"/>
          </w:rPr>
          <w:t>Кобалава</w:t>
        </w:r>
        <w:proofErr w:type="spellEnd"/>
        <w:r w:rsidRPr="00DB52A7"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 Ж. Д.</w:t>
        </w:r>
      </w:hyperlink>
      <w:r w:rsidRPr="00DB52A7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DB52A7">
        <w:rPr>
          <w:rFonts w:ascii="Times New Roman" w:hAnsi="Times New Roman"/>
          <w:sz w:val="24"/>
          <w:szCs w:val="24"/>
        </w:rPr>
        <w:br/>
        <w:t xml:space="preserve">Артериальная гипертония. Ключи к диагностике и лечению: руководство/ Ж. Д. </w:t>
      </w:r>
      <w:proofErr w:type="spellStart"/>
      <w:r w:rsidRPr="00DB52A7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DB52A7">
        <w:rPr>
          <w:rFonts w:ascii="Times New Roman" w:hAnsi="Times New Roman"/>
          <w:sz w:val="24"/>
          <w:szCs w:val="24"/>
        </w:rPr>
        <w:t>, Ю. В. Котовская, В. С. Моисеев. - М.: ГЭОТАР- Медиа, 2009. - 864 с.</w:t>
      </w:r>
    </w:p>
    <w:p w:rsidR="003F40DA" w:rsidRPr="00DB52A7" w:rsidRDefault="003F40DA" w:rsidP="00DB52A7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F40DA" w:rsidRDefault="003F40DA" w:rsidP="00DB52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F40DA" w:rsidRPr="00106FB0" w:rsidRDefault="003F40DA" w:rsidP="001B0ADB">
      <w:pPr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3F40DA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4DFC0F30"/>
    <w:multiLevelType w:val="hybridMultilevel"/>
    <w:tmpl w:val="9CEA56FC"/>
    <w:lvl w:ilvl="0" w:tplc="CB02C40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0607BD5"/>
    <w:multiLevelType w:val="hybridMultilevel"/>
    <w:tmpl w:val="779C02E2"/>
    <w:lvl w:ilvl="0" w:tplc="0714C84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42AAF"/>
    <w:rsid w:val="00051017"/>
    <w:rsid w:val="000C236D"/>
    <w:rsid w:val="000C4527"/>
    <w:rsid w:val="00106FB0"/>
    <w:rsid w:val="00117383"/>
    <w:rsid w:val="00134AD0"/>
    <w:rsid w:val="0017139B"/>
    <w:rsid w:val="001B0ADB"/>
    <w:rsid w:val="001B35C0"/>
    <w:rsid w:val="001B777D"/>
    <w:rsid w:val="002234FE"/>
    <w:rsid w:val="00241E40"/>
    <w:rsid w:val="00384B37"/>
    <w:rsid w:val="003F40DA"/>
    <w:rsid w:val="00465802"/>
    <w:rsid w:val="004E0BD5"/>
    <w:rsid w:val="0062173A"/>
    <w:rsid w:val="006647AD"/>
    <w:rsid w:val="006C017E"/>
    <w:rsid w:val="006D3F99"/>
    <w:rsid w:val="006F0287"/>
    <w:rsid w:val="007054D3"/>
    <w:rsid w:val="00772C4E"/>
    <w:rsid w:val="008E4155"/>
    <w:rsid w:val="009A3715"/>
    <w:rsid w:val="00A918E3"/>
    <w:rsid w:val="00A96512"/>
    <w:rsid w:val="00B76F6D"/>
    <w:rsid w:val="00BB7F3B"/>
    <w:rsid w:val="00BD2A45"/>
    <w:rsid w:val="00BF3E08"/>
    <w:rsid w:val="00C101EC"/>
    <w:rsid w:val="00C55A0F"/>
    <w:rsid w:val="00D12906"/>
    <w:rsid w:val="00DB52A7"/>
    <w:rsid w:val="00E243F0"/>
    <w:rsid w:val="00E60CDD"/>
    <w:rsid w:val="00E72D38"/>
    <w:rsid w:val="00E8665C"/>
    <w:rsid w:val="00EB56BC"/>
    <w:rsid w:val="00EC2539"/>
    <w:rsid w:val="00EE584D"/>
    <w:rsid w:val="00FB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F60ECF"/>
  <w15:docId w15:val="{DE8F81B4-CC94-44C6-AA5F-DAF16544B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character" w:styleId="a9">
    <w:name w:val="Hyperlink"/>
    <w:uiPriority w:val="99"/>
    <w:rsid w:val="00A9651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7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%20s_by_term('A=','&#1050;&#1086;&#1073;&#1072;&#1083;&#1072;&#1074;&#1072;,%20&#1046;.%20&#1044;.')" TargetMode="Externa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369</Words>
  <Characters>2107</Characters>
  <Application>Microsoft Office Word</Application>
  <DocSecurity>0</DocSecurity>
  <Lines>17</Lines>
  <Paragraphs>4</Paragraphs>
  <ScaleCrop>false</ScaleCrop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11</cp:revision>
  <cp:lastPrinted>2005-01-01T01:20:00Z</cp:lastPrinted>
  <dcterms:created xsi:type="dcterms:W3CDTF">2012-12-26T09:44:00Z</dcterms:created>
  <dcterms:modified xsi:type="dcterms:W3CDTF">2018-11-06T13:12:00Z</dcterms:modified>
</cp:coreProperties>
</file>